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2880" w:firstLine="0"/>
        <w:rPr>
          <w:rFonts w:ascii="Arial" w:cs="Arial" w:eastAsia="Arial" w:hAnsi="Arial"/>
          <w:color w:val="606060"/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606060"/>
          <w:sz w:val="20"/>
          <w:szCs w:val="20"/>
          <w:rtl w:val="0"/>
        </w:rPr>
        <w:t xml:space="preserve">                                                                  </w:t>
      </w: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28Bakı şəhəri, Səbail rayonu, Bayıl </w:t>
      </w:r>
    </w:p>
    <w:p w:rsidR="00000000" w:rsidDel="00000000" w:rsidP="00000000" w:rsidRDefault="00000000" w:rsidRPr="00000000" w14:paraId="00000002">
      <w:pPr>
        <w:spacing w:after="0" w:line="240" w:lineRule="auto"/>
        <w:ind w:left="5760" w:firstLine="720"/>
        <w:rPr>
          <w:rFonts w:ascii="Arial" w:cs="Arial" w:eastAsia="Arial" w:hAnsi="Arial"/>
          <w:color w:val="606060"/>
          <w:sz w:val="18"/>
          <w:szCs w:val="18"/>
        </w:rPr>
      </w:pPr>
      <w:bookmarkStart w:colFirst="0" w:colLast="0" w:name="_heading=h.rhe22vjr9udc" w:id="1"/>
      <w:bookmarkEnd w:id="1"/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  qəsəbəsi, V.Muradov küçəsi 72Z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Fonts w:ascii="Arial" w:cs="Arial" w:eastAsia="Arial" w:hAnsi="Arial"/>
          <w:sz w:val="24"/>
          <w:szCs w:val="24"/>
        </w:rPr>
        <w:drawing>
          <wp:inline distB="0" distT="0" distL="0" distR="0">
            <wp:extent cx="1543050" cy="352425"/>
            <wp:effectExtent b="0" l="0" r="0" t="0"/>
            <wp:docPr descr="https://lh5.googleusercontent.com/y3rxQfThovl4Q4g0Sf9bIb153-vLFJBO5-oVSDqkE6SvSFNXmIzeRefwb9IlW56iEJWQSiudDBovunDpW0cIgxIDCvFQafqxjgcXcr95uc_g335N7IKlZDOHcLeble9kKUKocMJNys90_1zHL0AevIA" id="2" name="image1.png"/>
            <a:graphic>
              <a:graphicData uri="http://schemas.openxmlformats.org/drawingml/2006/picture">
                <pic:pic>
                  <pic:nvPicPr>
                    <pic:cNvPr descr="https://lh5.googleusercontent.com/y3rxQfThovl4Q4g0Sf9bIb153-vLFJBO5-oVSDqkE6SvSFNXmIzeRefwb9IlW56iEJWQSiudDBovunDpW0cIgxIDCvFQafqxjgcXcr95uc_g335N7IKlZDOHcLeble9kKUKocMJNys90_1zHL0AevIA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352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spacing w:after="0" w:line="240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AZ 1130, Azerbaijan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+994 55 629 39 56 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office@bitep.net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04040"/>
          <w:sz w:val="24"/>
          <w:szCs w:val="24"/>
          <w:rtl w:val="0"/>
        </w:rPr>
        <w:t xml:space="preserve">Həsənzadə Şamama Oruc qızı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VÖEN: </w:t>
      </w:r>
      <w:r w:rsidDel="00000000" w:rsidR="00000000" w:rsidRPr="00000000">
        <w:rPr>
          <w:rFonts w:ascii="Arial" w:cs="Arial" w:eastAsia="Arial" w:hAnsi="Arial"/>
          <w:rtl w:val="0"/>
        </w:rPr>
        <w:t xml:space="preserve">1605372472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H/H: </w:t>
      </w: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AZ49IBAZ41040019442685789208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04040"/>
          <w:sz w:val="24"/>
          <w:szCs w:val="24"/>
          <w:rtl w:val="0"/>
        </w:rPr>
        <w:t xml:space="preserve">Bank: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AZ 1001, Bakı şəhəri, Zərifə Əliyeva küç. 63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VÖEN: 9900003611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Bank: Kapital Bank ASC Səbail filialı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Kod: 200059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M/H: AZ37NABZ01350100000000001944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SWIFT: AIIBAZ2XXXX</w:t>
      </w:r>
    </w:p>
    <w:p w:rsidR="00000000" w:rsidDel="00000000" w:rsidP="00000000" w:rsidRDefault="00000000" w:rsidRPr="00000000" w14:paraId="00000012">
      <w:pPr>
        <w:spacing w:after="0" w:before="24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04040"/>
          <w:sz w:val="32"/>
          <w:szCs w:val="32"/>
          <w:rtl w:val="0"/>
        </w:rPr>
        <w:t xml:space="preserve">HESAB FAKTURA №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404040"/>
          <w:sz w:val="32"/>
          <w:szCs w:val="32"/>
          <w:rtl w:val="0"/>
        </w:rPr>
        <w:t xml:space="preserve">99982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404040"/>
          <w:sz w:val="24"/>
          <w:szCs w:val="24"/>
          <w:rtl w:val="0"/>
        </w:rPr>
        <w:t xml:space="preserve">Tarix: 11 / 09 /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04040"/>
          <w:sz w:val="24"/>
          <w:szCs w:val="24"/>
          <w:rtl w:val="0"/>
        </w:rPr>
        <w:t xml:space="preserve">Ödəyici: </w:t>
      </w:r>
      <w:r w:rsidDel="00000000" w:rsidR="00000000" w:rsidRPr="00000000">
        <w:rPr>
          <w:rFonts w:ascii="Arial" w:cs="Arial" w:eastAsia="Arial" w:hAnsi="Arial"/>
          <w:b w:val="1"/>
          <w:color w:val="404040"/>
          <w:rtl w:val="0"/>
        </w:rPr>
        <w:t xml:space="preserve"> “</w:t>
      </w: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P-AGRO” MMC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04040"/>
          <w:sz w:val="24"/>
          <w:szCs w:val="24"/>
          <w:rtl w:val="0"/>
        </w:rPr>
        <w:t xml:space="preserve">VÖEN:</w:t>
      </w: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1404226851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Arial" w:cs="Arial" w:eastAsia="Arial" w:hAnsi="Arial"/>
          <w:color w:val="404040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001/25-61</w:t>
      </w: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saylı müqaviləyə əsasən: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Layout w:type="fixed"/>
        <w:tblLook w:val="0400"/>
      </w:tblPr>
      <w:tblGrid>
        <w:gridCol w:w="4815"/>
        <w:gridCol w:w="1050"/>
        <w:gridCol w:w="1110"/>
        <w:gridCol w:w="1035"/>
        <w:gridCol w:w="1350"/>
        <w:tblGridChange w:id="0">
          <w:tblGrid>
            <w:gridCol w:w="4815"/>
            <w:gridCol w:w="1050"/>
            <w:gridCol w:w="1110"/>
            <w:gridCol w:w="1035"/>
            <w:gridCol w:w="135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04040"/>
                <w:sz w:val="24"/>
                <w:szCs w:val="24"/>
                <w:rtl w:val="0"/>
              </w:rPr>
              <w:t xml:space="preserve">Xidmətin məzmunu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04040"/>
                <w:sz w:val="24"/>
                <w:szCs w:val="24"/>
                <w:rtl w:val="0"/>
              </w:rPr>
              <w:t xml:space="preserve">Ölçü vahidi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04040"/>
                <w:sz w:val="24"/>
                <w:szCs w:val="24"/>
                <w:rtl w:val="0"/>
              </w:rPr>
              <w:t xml:space="preserve">Miqdarı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after="0" w:before="240" w:line="240" w:lineRule="auto"/>
              <w:jc w:val="center"/>
              <w:rPr>
                <w:rFonts w:ascii="Arial" w:cs="Arial" w:eastAsia="Arial" w:hAnsi="Arial"/>
                <w:b w:val="1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04040"/>
                <w:sz w:val="24"/>
                <w:szCs w:val="24"/>
                <w:rtl w:val="0"/>
              </w:rPr>
              <w:t xml:space="preserve">QiymətAZN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04040"/>
                <w:sz w:val="24"/>
                <w:szCs w:val="24"/>
                <w:rtl w:val="0"/>
              </w:rPr>
              <w:t xml:space="preserve">Məbləğ AZN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Mərkəzi anbarda mal-materialların uçotunun aparılması üçün proqram təminatına əlavə funksiyaların işlənib hazırlanması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800.00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800.00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0" w:before="24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606060"/>
                <w:sz w:val="24"/>
                <w:szCs w:val="24"/>
                <w:rtl w:val="0"/>
              </w:rPr>
              <w:t xml:space="preserve">              </w:t>
            </w: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Cəmi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800.00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800.00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0" w:before="24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Məbləğ yazı ilə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606060"/>
                <w:sz w:val="24"/>
                <w:szCs w:val="24"/>
                <w:rtl w:val="0"/>
              </w:rPr>
              <w:t xml:space="preserve">        Səkkiz yüz</w:t>
            </w: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 manat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Direktor:</w:t>
        <w:tab/>
        <w:t xml:space="preserve">Həsənzadə Şamama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İmza:             _________________</w:t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az-Latn-AZ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+ImJRh19ebTryjSfH6inveRByQ==">CgMxLjAyCGguZ2pkZ3hzMg5oLnJoZTIydmpyOXVkYzIJaC4xZm9iOXRlOAByITFpclJnYnZ6WWZhWVNCci1TRHdpRkI0WkQwT1p2Y0VXcg==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5c88e1266d1d4cc18773b4b253e320a0</vt:lpwstr>
  </property>
</Properties>
</file>